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D00F1" w14:textId="77777777" w:rsidR="002E00B3" w:rsidRDefault="00E95F88">
      <w:pPr>
        <w:pStyle w:val="Body"/>
        <w:rPr>
          <w:b/>
          <w:bCs/>
          <w:u w:val="single"/>
        </w:rPr>
      </w:pPr>
      <w:r>
        <w:rPr>
          <w:b/>
          <w:bCs/>
          <w:u w:val="single"/>
        </w:rPr>
        <w:t>Evolutionary Genetics - Snail Report</w:t>
      </w:r>
    </w:p>
    <w:p w14:paraId="4949D9B8" w14:textId="77777777" w:rsidR="002E00B3" w:rsidRDefault="002E00B3">
      <w:pPr>
        <w:pStyle w:val="Body"/>
      </w:pPr>
    </w:p>
    <w:p w14:paraId="31323C37" w14:textId="77777777" w:rsidR="002E00B3" w:rsidRDefault="00E95F88">
      <w:pPr>
        <w:pStyle w:val="Body"/>
      </w:pPr>
      <w:r>
        <w:t xml:space="preserve">Polymorphism can be defined as the recurrence within a population of two or more discontinuous genetic variants of a specific trait in such proportions that they cannot be maintained simply by mutation. </w:t>
      </w:r>
      <w:proofErr w:type="gramStart"/>
      <w:r>
        <w:t>(Mosby, 2009).</w:t>
      </w:r>
      <w:proofErr w:type="gramEnd"/>
      <w:r>
        <w:t xml:space="preserve"> There are at least 8 evolutionary forc</w:t>
      </w:r>
      <w:r>
        <w:t xml:space="preserve">es that are now known to affect the shell polymorphism in </w:t>
      </w:r>
      <w:r>
        <w:rPr>
          <w:i/>
          <w:iCs/>
        </w:rPr>
        <w:t xml:space="preserve">C. </w:t>
      </w:r>
      <w:proofErr w:type="spellStart"/>
      <w:r>
        <w:rPr>
          <w:i/>
          <w:iCs/>
        </w:rPr>
        <w:t>nemoralis</w:t>
      </w:r>
      <w:proofErr w:type="spellEnd"/>
      <w:r>
        <w:t xml:space="preserve">, suggesting that the genetic structure of each </w:t>
      </w:r>
      <w:proofErr w:type="spellStart"/>
      <w:r>
        <w:rPr>
          <w:i/>
          <w:iCs/>
          <w:lang w:val="it-IT"/>
        </w:rPr>
        <w:t>Cepaea</w:t>
      </w:r>
      <w:proofErr w:type="spellEnd"/>
      <w:r>
        <w:t xml:space="preserve"> population requires a complex explanation, and cannot be explained just by one factor (Jones et al, 1977). Mutation can account or </w:t>
      </w:r>
      <w:r>
        <w:t>the origin of the polymorphism. Genetic drift and/or natural selection can explain th</w:t>
      </w:r>
      <w:bookmarkStart w:id="0" w:name="_GoBack"/>
      <w:bookmarkEnd w:id="0"/>
      <w:r>
        <w:t xml:space="preserve">e spread or loss of the polymorphism, and gene flow explains how the polymorphism moves from one habitat to another. Other explanations also include bottleneck and </w:t>
      </w:r>
      <w:proofErr w:type="spellStart"/>
      <w:r>
        <w:t>pseudo</w:t>
      </w:r>
      <w:r>
        <w:t>re</w:t>
      </w:r>
      <w:r>
        <w:t>plication</w:t>
      </w:r>
      <w:proofErr w:type="spellEnd"/>
      <w:r>
        <w:t>.</w:t>
      </w:r>
    </w:p>
    <w:p w14:paraId="6F3CD1AF" w14:textId="77777777" w:rsidR="002E00B3" w:rsidRDefault="002E00B3">
      <w:pPr>
        <w:pStyle w:val="Body"/>
      </w:pPr>
    </w:p>
    <w:p w14:paraId="0B452043" w14:textId="77777777" w:rsidR="002E00B3" w:rsidRDefault="00E95F88">
      <w:pPr>
        <w:pStyle w:val="Body"/>
      </w:pPr>
      <w:proofErr w:type="spellStart"/>
      <w:proofErr w:type="gramStart"/>
      <w:r>
        <w:rPr>
          <w:i/>
          <w:iCs/>
          <w:lang w:val="it-IT"/>
        </w:rPr>
        <w:t>Cepaea</w:t>
      </w:r>
      <w:proofErr w:type="spellEnd"/>
      <w:r>
        <w:rPr>
          <w:i/>
          <w:iCs/>
          <w:lang w:val="it-IT"/>
        </w:rPr>
        <w:t xml:space="preserve"> </w:t>
      </w:r>
      <w:proofErr w:type="spellStart"/>
      <w:r>
        <w:rPr>
          <w:i/>
          <w:iCs/>
          <w:lang w:val="it-IT"/>
        </w:rPr>
        <w:t>nemoralis</w:t>
      </w:r>
      <w:proofErr w:type="spellEnd"/>
      <w:r>
        <w:rPr>
          <w:i/>
          <w:iCs/>
          <w:lang w:val="it-IT"/>
        </w:rPr>
        <w:t xml:space="preserve"> </w:t>
      </w:r>
      <w:r w:rsidRPr="00E95F88">
        <w:rPr>
          <w:iCs/>
          <w:lang w:val="it-IT"/>
        </w:rPr>
        <w:t>are</w:t>
      </w:r>
      <w:r>
        <w:t xml:space="preserve"> also known as the grove snail,</w:t>
      </w:r>
      <w:r>
        <w:t xml:space="preserve"> or brown lipped snail, have been used repeatedly to explain the factors behind polymorph</w:t>
      </w:r>
      <w:proofErr w:type="gramEnd"/>
      <w:r>
        <w:t>ism. This is</w:t>
      </w:r>
      <w:r>
        <w:t xml:space="preserve"> due to the fact that they display their genotypes on their shells. They are also easy to study due to</w:t>
      </w:r>
      <w:r>
        <w:t xml:space="preserve"> their slow migration, making it possible to study a large sample in a single field. </w:t>
      </w:r>
      <w:proofErr w:type="spellStart"/>
      <w:r>
        <w:rPr>
          <w:i/>
          <w:iCs/>
          <w:lang w:val="it-IT"/>
        </w:rPr>
        <w:t>Cepaea</w:t>
      </w:r>
      <w:proofErr w:type="spellEnd"/>
      <w:r>
        <w:t xml:space="preserve"> are polymorphic for colour and number of black bands </w:t>
      </w:r>
      <w:proofErr w:type="gramStart"/>
      <w:r>
        <w:t>on</w:t>
      </w:r>
      <w:proofErr w:type="gramEnd"/>
      <w:r>
        <w:t xml:space="preserve"> their shells, amongst other features. There are two pairs of </w:t>
      </w:r>
      <w:proofErr w:type="spellStart"/>
      <w:r>
        <w:rPr>
          <w:i/>
          <w:iCs/>
          <w:lang w:val="it-IT"/>
        </w:rPr>
        <w:t>Cepaea</w:t>
      </w:r>
      <w:proofErr w:type="spellEnd"/>
      <w:r>
        <w:t xml:space="preserve"> species within this genus</w:t>
      </w:r>
      <w:proofErr w:type="gramStart"/>
      <w:r>
        <w:t>;</w:t>
      </w:r>
      <w:proofErr w:type="gramEnd"/>
      <w:r>
        <w:t xml:space="preserve"> </w:t>
      </w:r>
      <w:r>
        <w:rPr>
          <w:i/>
          <w:iCs/>
        </w:rPr>
        <w:t xml:space="preserve">C. </w:t>
      </w:r>
      <w:proofErr w:type="spellStart"/>
      <w:r>
        <w:rPr>
          <w:i/>
          <w:iCs/>
        </w:rPr>
        <w:t>nemoralis</w:t>
      </w:r>
      <w:proofErr w:type="spellEnd"/>
      <w:r>
        <w:rPr>
          <w:i/>
          <w:iCs/>
        </w:rPr>
        <w:t xml:space="preserve"> </w:t>
      </w:r>
      <w:r>
        <w:t xml:space="preserve">and </w:t>
      </w:r>
      <w:r>
        <w:rPr>
          <w:i/>
          <w:iCs/>
        </w:rPr>
        <w:t xml:space="preserve">C. </w:t>
      </w:r>
      <w:proofErr w:type="spellStart"/>
      <w:r>
        <w:rPr>
          <w:i/>
          <w:iCs/>
        </w:rPr>
        <w:t>hortensis</w:t>
      </w:r>
      <w:proofErr w:type="spellEnd"/>
      <w:r>
        <w:rPr>
          <w:i/>
          <w:iCs/>
        </w:rPr>
        <w:t>,</w:t>
      </w:r>
      <w:r>
        <w:t xml:space="preserve"> and </w:t>
      </w:r>
      <w:r>
        <w:rPr>
          <w:i/>
          <w:iCs/>
        </w:rPr>
        <w:t xml:space="preserve">C. </w:t>
      </w:r>
      <w:proofErr w:type="spellStart"/>
      <w:r>
        <w:rPr>
          <w:i/>
          <w:iCs/>
        </w:rPr>
        <w:t>vindobonensis</w:t>
      </w:r>
      <w:proofErr w:type="spellEnd"/>
      <w:r>
        <w:t xml:space="preserve"> and </w:t>
      </w:r>
      <w:r>
        <w:rPr>
          <w:i/>
          <w:iCs/>
        </w:rPr>
        <w:t xml:space="preserve">C. </w:t>
      </w:r>
      <w:proofErr w:type="spellStart"/>
      <w:r>
        <w:rPr>
          <w:i/>
          <w:iCs/>
        </w:rPr>
        <w:t>sylvatica</w:t>
      </w:r>
      <w:proofErr w:type="spellEnd"/>
      <w:r>
        <w:rPr>
          <w:i/>
          <w:iCs/>
        </w:rPr>
        <w:t>.</w:t>
      </w:r>
      <w:r>
        <w:t xml:space="preserve"> This study looked at C. </w:t>
      </w:r>
      <w:proofErr w:type="spellStart"/>
      <w:proofErr w:type="gramStart"/>
      <w:r>
        <w:t>nemoralis</w:t>
      </w:r>
      <w:proofErr w:type="spellEnd"/>
      <w:proofErr w:type="gramEnd"/>
      <w:r>
        <w:t xml:space="preserve">. </w:t>
      </w:r>
    </w:p>
    <w:p w14:paraId="75F35D37" w14:textId="77777777" w:rsidR="002E00B3" w:rsidRDefault="002E00B3">
      <w:pPr>
        <w:pStyle w:val="Body"/>
      </w:pPr>
    </w:p>
    <w:p w14:paraId="144BEDA3" w14:textId="77777777" w:rsidR="002E00B3" w:rsidRDefault="00E95F88">
      <w:pPr>
        <w:pStyle w:val="Body"/>
      </w:pPr>
      <w:r>
        <w:t xml:space="preserve">Our investigation aims to identify whether natural selection accounts for the polymorphism in the species </w:t>
      </w:r>
      <w:r>
        <w:rPr>
          <w:i/>
          <w:iCs/>
        </w:rPr>
        <w:t xml:space="preserve">C. </w:t>
      </w:r>
      <w:proofErr w:type="spellStart"/>
      <w:r>
        <w:rPr>
          <w:i/>
          <w:iCs/>
        </w:rPr>
        <w:t>nemoralis</w:t>
      </w:r>
      <w:proofErr w:type="spellEnd"/>
      <w:r>
        <w:rPr>
          <w:i/>
          <w:iCs/>
        </w:rPr>
        <w:t>,</w:t>
      </w:r>
      <w:r>
        <w:t xml:space="preserve"> or if the differences are due to genetic d</w:t>
      </w:r>
      <w:r>
        <w:t>rift. For example, if the results show that the colour of the snails matches</w:t>
      </w:r>
      <w:r>
        <w:t xml:space="preserve"> the environment they live in, this could suggest the involvement of natural selection. However, it is important to consider the possibility of pseudo-replication and population bottleneck</w:t>
      </w:r>
      <w:r>
        <w:t xml:space="preserve">, which could also explain these observations. If the shell colours tend not to match the environment the snails live in, this could suggest that the polymorphism is a result of random gene flow processes such as genetic drift, and not selection. </w:t>
      </w:r>
    </w:p>
    <w:p w14:paraId="3FE833FF" w14:textId="77777777" w:rsidR="002E00B3" w:rsidRDefault="002E00B3">
      <w:pPr>
        <w:pStyle w:val="Body"/>
      </w:pPr>
    </w:p>
    <w:p w14:paraId="4A1F96CD" w14:textId="77777777" w:rsidR="002E00B3" w:rsidRDefault="00E95F88">
      <w:pPr>
        <w:pStyle w:val="Body"/>
      </w:pPr>
      <w:r>
        <w:t>To test this, we designed our experiment to include 6 samples, which were 3 pairs of 2 distributed horizontally across a field, with one pair (Pair 3) being further away than the first 2. The reason for this is to minimise the chances of pseudo-replication</w:t>
      </w:r>
      <w:r>
        <w:t>. The study controlled for habitat by only sampling bushes. Having our samples in pairs ensures some form of replication, while having 3 different pairs allows for comparison between the samples.</w:t>
      </w:r>
    </w:p>
    <w:p w14:paraId="38E91628" w14:textId="77777777" w:rsidR="002E00B3" w:rsidRDefault="002E00B3">
      <w:pPr>
        <w:pStyle w:val="Body"/>
      </w:pPr>
    </w:p>
    <w:p w14:paraId="6103D4A5" w14:textId="77777777" w:rsidR="002E00B3" w:rsidRDefault="00E95F88">
      <w:pPr>
        <w:pStyle w:val="Body"/>
      </w:pPr>
      <w:r>
        <w:t xml:space="preserve">By Ivy Drake, </w:t>
      </w:r>
      <w:proofErr w:type="spellStart"/>
      <w:r>
        <w:t>Zena</w:t>
      </w:r>
      <w:proofErr w:type="spellEnd"/>
      <w:r>
        <w:t xml:space="preserve"> </w:t>
      </w:r>
      <w:proofErr w:type="spellStart"/>
      <w:r>
        <w:t>Stenlake</w:t>
      </w:r>
      <w:proofErr w:type="spellEnd"/>
      <w:r>
        <w:t xml:space="preserve">, </w:t>
      </w:r>
      <w:proofErr w:type="spellStart"/>
      <w:r>
        <w:t>Kauther</w:t>
      </w:r>
      <w:proofErr w:type="spellEnd"/>
      <w:r>
        <w:t xml:space="preserve"> Ali, </w:t>
      </w:r>
      <w:proofErr w:type="spellStart"/>
      <w:r>
        <w:t>Shamina</w:t>
      </w:r>
      <w:proofErr w:type="spellEnd"/>
      <w:r>
        <w:t xml:space="preserve"> </w:t>
      </w:r>
      <w:proofErr w:type="spellStart"/>
      <w:r>
        <w:t>Aktar</w:t>
      </w:r>
      <w:proofErr w:type="spellEnd"/>
      <w:r>
        <w:t xml:space="preserve"> &amp; F</w:t>
      </w:r>
      <w:r>
        <w:t>atima Ahmed*</w:t>
      </w:r>
    </w:p>
    <w:p w14:paraId="6B01AF28" w14:textId="77777777" w:rsidR="002E00B3" w:rsidRDefault="00E95F88">
      <w:pPr>
        <w:pStyle w:val="Body"/>
      </w:pPr>
      <w:r>
        <w:t xml:space="preserve"> </w:t>
      </w:r>
    </w:p>
    <w:sectPr w:rsidR="002E00B3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768460" w14:textId="77777777" w:rsidR="00000000" w:rsidRDefault="00E95F88">
      <w:r>
        <w:separator/>
      </w:r>
    </w:p>
  </w:endnote>
  <w:endnote w:type="continuationSeparator" w:id="0">
    <w:p w14:paraId="16CF9EA3" w14:textId="77777777" w:rsidR="00000000" w:rsidRDefault="00E95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default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4DCF32" w14:textId="77777777" w:rsidR="002E00B3" w:rsidRDefault="002E00B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A97CFB" w14:textId="77777777" w:rsidR="00000000" w:rsidRDefault="00E95F88">
      <w:r>
        <w:separator/>
      </w:r>
    </w:p>
  </w:footnote>
  <w:footnote w:type="continuationSeparator" w:id="0">
    <w:p w14:paraId="2AA8F183" w14:textId="77777777" w:rsidR="00000000" w:rsidRDefault="00E95F8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9CBF82" w14:textId="77777777" w:rsidR="002E00B3" w:rsidRDefault="002E00B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E00B3"/>
    <w:rsid w:val="002E00B3"/>
    <w:rsid w:val="004E06B7"/>
    <w:rsid w:val="00E95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849F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GB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GB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391</Words>
  <Characters>2234</Characters>
  <Application>Microsoft Macintosh Word</Application>
  <DocSecurity>0</DocSecurity>
  <Lines>18</Lines>
  <Paragraphs>5</Paragraphs>
  <ScaleCrop>false</ScaleCrop>
  <Company>Miss Amazing</Company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Ivy Drake</cp:lastModifiedBy>
  <cp:revision>3</cp:revision>
  <dcterms:created xsi:type="dcterms:W3CDTF">2013-11-13T23:25:00Z</dcterms:created>
  <dcterms:modified xsi:type="dcterms:W3CDTF">2013-11-13T23:27:00Z</dcterms:modified>
</cp:coreProperties>
</file>